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71" w:rsidRPr="000B3E71" w:rsidRDefault="000B3E71" w:rsidP="0086290A">
      <w:pPr>
        <w:tabs>
          <w:tab w:val="left" w:pos="4920"/>
          <w:tab w:val="left" w:pos="5000"/>
          <w:tab w:val="left" w:pos="5660"/>
          <w:tab w:val="left" w:pos="6980"/>
          <w:tab w:val="left" w:pos="7720"/>
          <w:tab w:val="left" w:pos="9920"/>
          <w:tab w:val="left" w:pos="10080"/>
          <w:tab w:val="left" w:pos="10700"/>
          <w:tab w:val="left" w:pos="10800"/>
        </w:tabs>
        <w:spacing w:after="0" w:line="360" w:lineRule="auto"/>
        <w:ind w:left="108" w:right="62"/>
        <w:jc w:val="both"/>
        <w:rPr>
          <w:rFonts w:ascii="Tahoma" w:eastAsia="Times New Roman" w:hAnsi="Tahoma" w:cs="Tahoma"/>
          <w:bCs/>
          <w:sz w:val="20"/>
          <w:szCs w:val="20"/>
          <w:lang w:val="it-IT"/>
        </w:rPr>
      </w:pPr>
      <w:bookmarkStart w:id="0" w:name="_GoBack"/>
      <w:bookmarkEnd w:id="0"/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Il/la sottoscritto/a ______________________________________________  nato a _______</w:t>
      </w:r>
      <w:r>
        <w:rPr>
          <w:rFonts w:ascii="Tahoma" w:eastAsia="Times New Roman" w:hAnsi="Tahoma" w:cs="Tahoma"/>
          <w:bCs/>
          <w:sz w:val="20"/>
          <w:szCs w:val="20"/>
          <w:lang w:val="it-IT"/>
        </w:rPr>
        <w:t>__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______________</w:t>
      </w:r>
      <w:r w:rsidR="00B25F10">
        <w:rPr>
          <w:rFonts w:ascii="Tahoma" w:eastAsia="Times New Roman" w:hAnsi="Tahoma" w:cs="Tahoma"/>
          <w:bCs/>
          <w:sz w:val="20"/>
          <w:szCs w:val="20"/>
          <w:lang w:val="it-IT"/>
        </w:rPr>
        <w:t>__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_ (  )</w:t>
      </w:r>
    </w:p>
    <w:p w:rsidR="000B3E71" w:rsidRPr="000B3E71" w:rsidRDefault="00B25F10" w:rsidP="0086290A">
      <w:pPr>
        <w:tabs>
          <w:tab w:val="left" w:pos="4920"/>
          <w:tab w:val="left" w:pos="5000"/>
          <w:tab w:val="left" w:pos="5660"/>
          <w:tab w:val="left" w:pos="6980"/>
          <w:tab w:val="left" w:pos="7720"/>
          <w:tab w:val="left" w:pos="9920"/>
          <w:tab w:val="left" w:pos="10080"/>
          <w:tab w:val="left" w:pos="10700"/>
          <w:tab w:val="left" w:pos="10800"/>
        </w:tabs>
        <w:spacing w:after="0" w:line="360" w:lineRule="auto"/>
        <w:ind w:left="108" w:right="62"/>
        <w:jc w:val="both"/>
        <w:rPr>
          <w:rFonts w:ascii="Tahoma" w:eastAsia="Times New Roman" w:hAnsi="Tahoma" w:cs="Tahoma"/>
          <w:bCs/>
          <w:sz w:val="20"/>
          <w:szCs w:val="20"/>
          <w:lang w:val="it-IT"/>
        </w:rPr>
      </w:pPr>
      <w:r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il </w:t>
      </w:r>
      <w:r w:rsidR="000B3E71"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__________  residente a (  ), Via ________________</w:t>
      </w:r>
      <w:r w:rsidR="000B3E71">
        <w:rPr>
          <w:rFonts w:ascii="Tahoma" w:eastAsia="Times New Roman" w:hAnsi="Tahoma" w:cs="Tahoma"/>
          <w:bCs/>
          <w:sz w:val="20"/>
          <w:szCs w:val="20"/>
          <w:lang w:val="it-IT"/>
        </w:rPr>
        <w:t>______________________________</w:t>
      </w:r>
      <w:r w:rsidR="000B3E71"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__________, n.  ______</w:t>
      </w:r>
      <w:r>
        <w:rPr>
          <w:rFonts w:ascii="Tahoma" w:eastAsia="Times New Roman" w:hAnsi="Tahoma" w:cs="Tahoma"/>
          <w:bCs/>
          <w:sz w:val="20"/>
          <w:szCs w:val="20"/>
          <w:lang w:val="it-IT"/>
        </w:rPr>
        <w:t>__</w:t>
      </w:r>
    </w:p>
    <w:p w:rsidR="000B3E71" w:rsidRPr="000B3E71" w:rsidRDefault="000B3E71" w:rsidP="0086290A">
      <w:pPr>
        <w:tabs>
          <w:tab w:val="left" w:pos="4920"/>
          <w:tab w:val="left" w:pos="5000"/>
          <w:tab w:val="left" w:pos="5660"/>
          <w:tab w:val="left" w:pos="6980"/>
          <w:tab w:val="left" w:pos="7720"/>
          <w:tab w:val="left" w:pos="9920"/>
          <w:tab w:val="left" w:pos="10080"/>
          <w:tab w:val="left" w:pos="10700"/>
          <w:tab w:val="left" w:pos="10800"/>
        </w:tabs>
        <w:spacing w:after="0" w:line="360" w:lineRule="auto"/>
        <w:ind w:left="108" w:right="62"/>
        <w:jc w:val="both"/>
        <w:rPr>
          <w:rFonts w:ascii="Tahoma" w:eastAsia="Times New Roman" w:hAnsi="Tahoma" w:cs="Tahoma"/>
          <w:bCs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in nome del concorrente _______________________</w:t>
      </w:r>
      <w:r>
        <w:rPr>
          <w:rFonts w:ascii="Tahoma" w:eastAsia="Times New Roman" w:hAnsi="Tahoma" w:cs="Tahoma"/>
          <w:bCs/>
          <w:sz w:val="20"/>
          <w:szCs w:val="20"/>
          <w:lang w:val="it-IT"/>
        </w:rPr>
        <w:t>____________________________________________________</w:t>
      </w:r>
      <w:r w:rsidR="00B25F10">
        <w:rPr>
          <w:rFonts w:ascii="Tahoma" w:eastAsia="Times New Roman" w:hAnsi="Tahoma" w:cs="Tahoma"/>
          <w:bCs/>
          <w:sz w:val="20"/>
          <w:szCs w:val="20"/>
          <w:lang w:val="it-IT"/>
        </w:rPr>
        <w:t>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ab/>
      </w:r>
    </w:p>
    <w:p w:rsidR="000B3E71" w:rsidRPr="000B3E71" w:rsidRDefault="000B3E71" w:rsidP="0086290A">
      <w:pPr>
        <w:tabs>
          <w:tab w:val="left" w:pos="4920"/>
          <w:tab w:val="left" w:pos="5000"/>
          <w:tab w:val="left" w:pos="5660"/>
          <w:tab w:val="left" w:pos="6980"/>
          <w:tab w:val="left" w:pos="7720"/>
          <w:tab w:val="left" w:pos="9920"/>
          <w:tab w:val="left" w:pos="10080"/>
          <w:tab w:val="left" w:pos="10700"/>
          <w:tab w:val="left" w:pos="10800"/>
        </w:tabs>
        <w:spacing w:after="0" w:line="360" w:lineRule="auto"/>
        <w:ind w:left="108" w:right="62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con sede legale in </w:t>
      </w:r>
      <w:r>
        <w:rPr>
          <w:rFonts w:ascii="Tahoma" w:eastAsia="Times New Roman" w:hAnsi="Tahoma" w:cs="Tahoma"/>
          <w:bCs/>
          <w:sz w:val="20"/>
          <w:szCs w:val="20"/>
          <w:lang w:val="it-IT"/>
        </w:rPr>
        <w:t>______________________________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(), Via  </w:t>
      </w:r>
      <w:r w:rsidR="00BF6388">
        <w:rPr>
          <w:rFonts w:ascii="Tahoma" w:eastAsia="Times New Roman" w:hAnsi="Tahoma" w:cs="Tahoma"/>
          <w:bCs/>
          <w:sz w:val="20"/>
          <w:szCs w:val="20"/>
          <w:lang w:val="it-IT"/>
        </w:rPr>
        <w:t>____________________________________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, n. </w:t>
      </w:r>
      <w:r w:rsidR="00BF6388">
        <w:rPr>
          <w:rFonts w:ascii="Tahoma" w:eastAsia="Times New Roman" w:hAnsi="Tahoma" w:cs="Tahoma"/>
          <w:bCs/>
          <w:sz w:val="20"/>
          <w:szCs w:val="20"/>
          <w:lang w:val="it-IT"/>
        </w:rPr>
        <w:t>___</w:t>
      </w:r>
      <w:r w:rsidR="00B25F10">
        <w:rPr>
          <w:rFonts w:ascii="Tahoma" w:eastAsia="Times New Roman" w:hAnsi="Tahoma" w:cs="Tahoma"/>
          <w:bCs/>
          <w:sz w:val="20"/>
          <w:szCs w:val="20"/>
          <w:lang w:val="it-IT"/>
        </w:rPr>
        <w:t>_</w:t>
      </w:r>
    </w:p>
    <w:p w:rsidR="000B3E71" w:rsidRPr="000B3E71" w:rsidRDefault="000B3E71" w:rsidP="00940BE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:rsidR="000B3E71" w:rsidRDefault="000B3E71" w:rsidP="00940BE2">
      <w:pPr>
        <w:spacing w:after="0" w:line="240" w:lineRule="auto"/>
        <w:ind w:right="-1"/>
        <w:jc w:val="center"/>
        <w:rPr>
          <w:rFonts w:ascii="Tahoma" w:eastAsia="Times New Roman" w:hAnsi="Tahoma" w:cs="Tahoma"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ne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ll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asua 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q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ua</w:t>
      </w:r>
      <w:r w:rsidRPr="000B3E71">
        <w:rPr>
          <w:rFonts w:ascii="Tahoma" w:eastAsia="Times New Roman" w:hAnsi="Tahoma" w:cs="Tahoma"/>
          <w:bCs/>
          <w:spacing w:val="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tà</w:t>
      </w:r>
      <w:r w:rsidRPr="000B3E71">
        <w:rPr>
          <w:rFonts w:ascii="Tahoma" w:eastAsia="Times New Roman" w:hAnsi="Tahoma" w:cs="Tahoma"/>
          <w:bCs/>
          <w:spacing w:val="-3"/>
          <w:sz w:val="20"/>
          <w:szCs w:val="20"/>
          <w:lang w:val="it-IT"/>
        </w:rPr>
        <w:t xml:space="preserve"> d</w:t>
      </w:r>
      <w:r w:rsidRPr="000B3E71">
        <w:rPr>
          <w:rFonts w:ascii="Tahoma" w:eastAsia="Times New Roman" w:hAnsi="Tahoma" w:cs="Tahoma"/>
          <w:bCs/>
          <w:spacing w:val="-1"/>
          <w:w w:val="99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(barra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r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acase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ache</w:t>
      </w:r>
      <w:r w:rsidRPr="000B3E71">
        <w:rPr>
          <w:rFonts w:ascii="Tahoma" w:eastAsia="Times New Roman" w:hAnsi="Tahoma" w:cs="Tahoma"/>
          <w:spacing w:val="-1"/>
          <w:w w:val="99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n</w:t>
      </w:r>
      <w:r w:rsidRPr="000B3E71">
        <w:rPr>
          <w:rFonts w:ascii="Tahoma" w:eastAsia="Times New Roman" w:hAnsi="Tahoma" w:cs="Tahoma"/>
          <w:spacing w:val="-1"/>
          <w:w w:val="99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w w:val="99"/>
          <w:sz w:val="20"/>
          <w:szCs w:val="20"/>
          <w:lang w:val="it-IT"/>
        </w:rPr>
        <w:t>ere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ss</w:t>
      </w:r>
      <w:r w:rsidRPr="000B3E71">
        <w:rPr>
          <w:rFonts w:ascii="Tahoma" w:eastAsia="Times New Roman" w:hAnsi="Tahoma" w:cs="Tahoma"/>
          <w:w w:val="99"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)</w:t>
      </w:r>
      <w:r>
        <w:rPr>
          <w:rFonts w:ascii="Tahoma" w:eastAsia="Times New Roman" w:hAnsi="Tahoma" w:cs="Tahoma"/>
          <w:sz w:val="20"/>
          <w:szCs w:val="20"/>
          <w:lang w:val="it-IT"/>
        </w:rPr>
        <w:t>:</w:t>
      </w:r>
    </w:p>
    <w:p w:rsidR="000B3E71" w:rsidRPr="000B3E71" w:rsidRDefault="000B3E71" w:rsidP="00940BE2">
      <w:pPr>
        <w:spacing w:after="0" w:line="240" w:lineRule="auto"/>
        <w:ind w:right="4415"/>
        <w:rPr>
          <w:rFonts w:ascii="Tahoma" w:hAnsi="Tahoma" w:cs="Tahoma"/>
          <w:sz w:val="20"/>
          <w:szCs w:val="20"/>
          <w:lang w:val="it-IT"/>
        </w:rPr>
      </w:pPr>
    </w:p>
    <w:p w:rsidR="000B3E71" w:rsidRPr="000B3E71" w:rsidRDefault="000B3E71" w:rsidP="00940BE2">
      <w:pPr>
        <w:tabs>
          <w:tab w:val="left" w:pos="5820"/>
        </w:tabs>
        <w:spacing w:after="0" w:line="240" w:lineRule="auto"/>
        <w:ind w:left="1833" w:right="1802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sz w:val="20"/>
          <w:szCs w:val="20"/>
          <w:lang w:val="it-IT"/>
        </w:rPr>
        <w:t>□</w:t>
      </w:r>
      <w:r w:rsidRPr="000B3E71">
        <w:rPr>
          <w:rFonts w:ascii="Tahoma" w:eastAsia="Times New Roman" w:hAnsi="Tahoma" w:cs="Tahoma"/>
          <w:spacing w:val="-9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 xml:space="preserve">areo 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eg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erapprese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n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an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ab/>
        <w:t>□Procura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r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spacing w:val="-8"/>
          <w:sz w:val="20"/>
          <w:szCs w:val="20"/>
          <w:lang w:val="it-IT"/>
        </w:rPr>
        <w:t xml:space="preserve"> speciale / generale</w:t>
      </w:r>
    </w:p>
    <w:p w:rsidR="000B3E71" w:rsidRPr="000B3E71" w:rsidRDefault="000B3E71" w:rsidP="00940BE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:rsidR="000B3E71" w:rsidRPr="000B3E71" w:rsidRDefault="000B3E71" w:rsidP="00940BE2">
      <w:pPr>
        <w:spacing w:after="0" w:line="240" w:lineRule="auto"/>
        <w:ind w:left="69" w:right="58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 xml:space="preserve">del 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s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oggetto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che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partec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pa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ll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a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gara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oggetto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ne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ll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a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qua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li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tà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spec</w:t>
      </w:r>
      <w:r w:rsidRPr="000B3E71">
        <w:rPr>
          <w:rFonts w:ascii="Tahoma" w:eastAsia="Times New Roman" w:hAnsi="Tahoma" w:cs="Tahoma"/>
          <w:bCs/>
          <w:spacing w:val="-3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pacing w:val="2"/>
          <w:sz w:val="20"/>
          <w:szCs w:val="20"/>
          <w:lang w:val="it-IT"/>
        </w:rPr>
        <w:t>f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cata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nel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doc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u</w:t>
      </w:r>
      <w:r w:rsidRPr="000B3E71">
        <w:rPr>
          <w:rFonts w:ascii="Tahoma" w:eastAsia="Times New Roman" w:hAnsi="Tahoma" w:cs="Tahoma"/>
          <w:bCs/>
          <w:spacing w:val="4"/>
          <w:sz w:val="20"/>
          <w:szCs w:val="20"/>
          <w:lang w:val="it-IT"/>
        </w:rPr>
        <w:t>m</w:t>
      </w:r>
      <w:r w:rsidRPr="000B3E71">
        <w:rPr>
          <w:rFonts w:ascii="Tahoma" w:eastAsia="Times New Roman" w:hAnsi="Tahoma" w:cs="Tahoma"/>
          <w:bCs/>
          <w:spacing w:val="-3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nto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di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gara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u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co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w w:val="99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u</w:t>
      </w:r>
      <w:r w:rsidRPr="000B3E71">
        <w:rPr>
          <w:rFonts w:ascii="Tahoma" w:eastAsia="Times New Roman" w:hAnsi="Tahoma" w:cs="Tahoma"/>
          <w:bCs/>
          <w:spacing w:val="-5"/>
          <w:w w:val="99"/>
          <w:sz w:val="20"/>
          <w:szCs w:val="20"/>
          <w:lang w:val="it-IT"/>
        </w:rPr>
        <w:t>r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op</w:t>
      </w:r>
      <w:r w:rsidRPr="000B3E71">
        <w:rPr>
          <w:rFonts w:ascii="Tahoma" w:eastAsia="Times New Roman" w:hAnsi="Tahoma" w:cs="Tahoma"/>
          <w:bCs/>
          <w:w w:val="99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o</w:t>
      </w:r>
      <w:r w:rsidR="00807C6E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pacing w:val="-2"/>
          <w:sz w:val="20"/>
          <w:szCs w:val="20"/>
          <w:lang w:val="it-IT"/>
        </w:rPr>
        <w:t>(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D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G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UE)</w:t>
      </w:r>
    </w:p>
    <w:p w:rsidR="000B3E71" w:rsidRPr="000B3E71" w:rsidRDefault="000B3E71" w:rsidP="00940BE2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</w:p>
    <w:p w:rsidR="000B3E71" w:rsidRPr="000B3E71" w:rsidRDefault="000B3E71" w:rsidP="00940BE2">
      <w:pPr>
        <w:spacing w:after="0" w:line="240" w:lineRule="auto"/>
        <w:ind w:left="4992" w:right="5080"/>
        <w:jc w:val="center"/>
        <w:rPr>
          <w:rFonts w:ascii="Tahoma" w:eastAsia="Times New Roman" w:hAnsi="Tahoma" w:cs="Tahoma"/>
          <w:b/>
          <w:bCs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/>
          <w:bCs/>
          <w:sz w:val="20"/>
          <w:szCs w:val="20"/>
          <w:lang w:val="it-IT"/>
        </w:rPr>
        <w:t>OFFRE</w:t>
      </w:r>
    </w:p>
    <w:p w:rsidR="000B3E71" w:rsidRDefault="000B3E71" w:rsidP="00940BE2">
      <w:pPr>
        <w:spacing w:after="0" w:line="240" w:lineRule="auto"/>
        <w:ind w:right="-20"/>
        <w:rPr>
          <w:rFonts w:ascii="Tahoma" w:hAnsi="Tahoma" w:cs="Tahoma"/>
          <w:sz w:val="20"/>
          <w:szCs w:val="20"/>
          <w:lang w:val="it-IT"/>
        </w:rPr>
      </w:pPr>
    </w:p>
    <w:p w:rsidR="000B3E71" w:rsidRPr="000B3E71" w:rsidRDefault="000B3E71" w:rsidP="00940BE2">
      <w:pPr>
        <w:spacing w:after="0" w:line="240" w:lineRule="auto"/>
        <w:ind w:right="-20"/>
        <w:rPr>
          <w:rFonts w:ascii="Tahoma" w:eastAsia="Times New Roman" w:hAnsi="Tahoma" w:cs="Tahoma"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eseguen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ivar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an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pacing w:val="-3"/>
          <w:sz w:val="20"/>
          <w:szCs w:val="20"/>
          <w:lang w:val="it-IT"/>
        </w:rPr>
        <w:t>m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g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ora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ti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v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ealcap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it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o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ospec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ediappa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lt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o</w:t>
      </w:r>
      <w:r w:rsidR="001815A2" w:rsidRPr="00A26674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>ALL RISKS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:</w:t>
      </w:r>
    </w:p>
    <w:p w:rsidR="00940BE2" w:rsidRDefault="00940BE2" w:rsidP="00940BE2">
      <w:pPr>
        <w:spacing w:after="0" w:line="240" w:lineRule="auto"/>
        <w:rPr>
          <w:lang w:val="it-IT"/>
        </w:rPr>
      </w:pPr>
    </w:p>
    <w:p w:rsidR="00844C00" w:rsidRDefault="00844C00" w:rsidP="00940BE2">
      <w:pPr>
        <w:spacing w:after="0" w:line="240" w:lineRule="auto"/>
        <w:rPr>
          <w:lang w:val="it-IT"/>
        </w:rPr>
      </w:pPr>
    </w:p>
    <w:p w:rsidR="00940BE2" w:rsidRPr="009E614C" w:rsidRDefault="00A26674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16"/>
          <w:szCs w:val="16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Elemento variabile </w:t>
      </w:r>
      <w:r w:rsidR="00940BE2"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n. 1</w:t>
      </w:r>
      <w:r w:rsidR="00807C6E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</w:t>
      </w:r>
      <w:r w:rsidR="00940BE2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940BE2" w:rsidRPr="00940BE2" w:rsidRDefault="00940BE2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940BE2" w:rsidRPr="009E614C" w:rsidTr="00794579">
        <w:tc>
          <w:tcPr>
            <w:tcW w:w="1413" w:type="dxa"/>
          </w:tcPr>
          <w:p w:rsidR="00940BE2" w:rsidRPr="009E614C" w:rsidRDefault="00940BE2" w:rsidP="00940BE2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Opzioni</w:t>
            </w:r>
          </w:p>
        </w:tc>
        <w:tc>
          <w:tcPr>
            <w:tcW w:w="7087" w:type="dxa"/>
          </w:tcPr>
          <w:p w:rsidR="00940BE2" w:rsidRPr="009E614C" w:rsidRDefault="00A26674" w:rsidP="00590EE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t-IT"/>
              </w:rPr>
              <w:t>Franchigia frontale per sinistro</w:t>
            </w:r>
          </w:p>
        </w:tc>
        <w:tc>
          <w:tcPr>
            <w:tcW w:w="1276" w:type="dxa"/>
          </w:tcPr>
          <w:p w:rsidR="00940BE2" w:rsidRPr="009E614C" w:rsidRDefault="00940BE2" w:rsidP="00940BE2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Punteggio</w:t>
            </w:r>
          </w:p>
        </w:tc>
        <w:tc>
          <w:tcPr>
            <w:tcW w:w="986" w:type="dxa"/>
          </w:tcPr>
          <w:p w:rsidR="00940BE2" w:rsidRPr="009E614C" w:rsidRDefault="00940BE2" w:rsidP="00940BE2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Offerta</w:t>
            </w:r>
          </w:p>
        </w:tc>
      </w:tr>
      <w:tr w:rsidR="00A26674" w:rsidRPr="009E614C" w:rsidTr="00794579">
        <w:tc>
          <w:tcPr>
            <w:tcW w:w="1413" w:type="dxa"/>
          </w:tcPr>
          <w:p w:rsidR="00A26674" w:rsidRPr="00C71203" w:rsidRDefault="00A26674" w:rsidP="00A2667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A26674" w:rsidRPr="00C71203" w:rsidRDefault="00A26674" w:rsidP="00A26674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€ 1.500,00 </w:t>
            </w:r>
          </w:p>
        </w:tc>
        <w:tc>
          <w:tcPr>
            <w:tcW w:w="1276" w:type="dxa"/>
          </w:tcPr>
          <w:p w:rsidR="00A26674" w:rsidRPr="009E614C" w:rsidRDefault="00A26674" w:rsidP="00A2667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18"/>
                <w:szCs w:val="18"/>
                <w:lang w:val="it-IT"/>
              </w:rPr>
              <w:t>zero</w:t>
            </w:r>
          </w:p>
        </w:tc>
        <w:tc>
          <w:tcPr>
            <w:tcW w:w="986" w:type="dxa"/>
          </w:tcPr>
          <w:p w:rsidR="00A26674" w:rsidRPr="009E614C" w:rsidRDefault="00A26674" w:rsidP="00A2667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A26674" w:rsidRPr="009E614C" w:rsidTr="00794579">
        <w:tc>
          <w:tcPr>
            <w:tcW w:w="1413" w:type="dxa"/>
          </w:tcPr>
          <w:p w:rsidR="00A26674" w:rsidRPr="00C71203" w:rsidRDefault="00A26674" w:rsidP="00A2667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A26674" w:rsidRPr="00C71203" w:rsidRDefault="00A26674" w:rsidP="00A26674">
            <w:pPr>
              <w:spacing w:after="0" w:line="240" w:lineRule="auto"/>
              <w:ind w:right="-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€ 1.000,00</w:t>
            </w:r>
          </w:p>
        </w:tc>
        <w:tc>
          <w:tcPr>
            <w:tcW w:w="1276" w:type="dxa"/>
          </w:tcPr>
          <w:p w:rsidR="00A26674" w:rsidRPr="009E614C" w:rsidRDefault="00A26674" w:rsidP="00A2667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18"/>
                <w:szCs w:val="18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18"/>
                <w:szCs w:val="18"/>
                <w:lang w:val="it-IT"/>
              </w:rPr>
              <w:t>2</w:t>
            </w:r>
          </w:p>
          <w:p w:rsidR="00A26674" w:rsidRPr="009E614C" w:rsidRDefault="00A26674" w:rsidP="00A2667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986" w:type="dxa"/>
          </w:tcPr>
          <w:p w:rsidR="00A26674" w:rsidRPr="009E614C" w:rsidRDefault="00A26674" w:rsidP="00A2667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A26674" w:rsidRPr="009E614C" w:rsidTr="00794579">
        <w:tc>
          <w:tcPr>
            <w:tcW w:w="1413" w:type="dxa"/>
          </w:tcPr>
          <w:p w:rsidR="00A26674" w:rsidRPr="00C71203" w:rsidRDefault="00A26674" w:rsidP="00A2667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A26674" w:rsidRPr="00C71203" w:rsidRDefault="00A26674" w:rsidP="00A2667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€ 500,00</w:t>
            </w:r>
          </w:p>
        </w:tc>
        <w:tc>
          <w:tcPr>
            <w:tcW w:w="1276" w:type="dxa"/>
          </w:tcPr>
          <w:p w:rsidR="00A26674" w:rsidRPr="009E614C" w:rsidRDefault="00A26674" w:rsidP="00A2667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18"/>
                <w:szCs w:val="18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18"/>
                <w:szCs w:val="18"/>
                <w:lang w:val="it-IT"/>
              </w:rPr>
              <w:t>4</w:t>
            </w:r>
          </w:p>
        </w:tc>
        <w:tc>
          <w:tcPr>
            <w:tcW w:w="986" w:type="dxa"/>
          </w:tcPr>
          <w:p w:rsidR="00A26674" w:rsidRPr="009E614C" w:rsidRDefault="00A26674" w:rsidP="00A2667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940BE2" w:rsidRDefault="00940BE2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32712C" w:rsidRDefault="0032712C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794579" w:rsidRPr="00940BE2" w:rsidRDefault="00A26674" w:rsidP="00794579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Elemento variabile </w:t>
      </w:r>
      <w:r w:rsidR="00794579"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n. </w:t>
      </w:r>
      <w:r w:rsidR="00794579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2 </w:t>
      </w:r>
      <w:r w:rsidR="00794579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794579" w:rsidRPr="00940BE2" w:rsidRDefault="00794579" w:rsidP="00794579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794579" w:rsidRPr="009E614C" w:rsidTr="00260D03">
        <w:tc>
          <w:tcPr>
            <w:tcW w:w="1413" w:type="dxa"/>
          </w:tcPr>
          <w:p w:rsidR="00794579" w:rsidRPr="009E614C" w:rsidRDefault="00794579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Opzioni</w:t>
            </w:r>
          </w:p>
        </w:tc>
        <w:tc>
          <w:tcPr>
            <w:tcW w:w="7087" w:type="dxa"/>
          </w:tcPr>
          <w:p w:rsidR="00794579" w:rsidRPr="009E614C" w:rsidRDefault="00794579" w:rsidP="00590EE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hAnsi="Tahoma" w:cs="Tahoma"/>
                <w:b/>
                <w:sz w:val="18"/>
                <w:szCs w:val="18"/>
                <w:lang w:val="it-IT"/>
              </w:rPr>
              <w:t xml:space="preserve">Eventi atmosferici </w:t>
            </w:r>
          </w:p>
        </w:tc>
        <w:tc>
          <w:tcPr>
            <w:tcW w:w="1276" w:type="dxa"/>
          </w:tcPr>
          <w:p w:rsidR="00794579" w:rsidRPr="009E614C" w:rsidRDefault="00794579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Punteggio</w:t>
            </w:r>
          </w:p>
        </w:tc>
        <w:tc>
          <w:tcPr>
            <w:tcW w:w="986" w:type="dxa"/>
          </w:tcPr>
          <w:p w:rsidR="00794579" w:rsidRPr="009E614C" w:rsidRDefault="00794579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Offerta</w:t>
            </w:r>
          </w:p>
        </w:tc>
      </w:tr>
      <w:tr w:rsidR="0032712C" w:rsidRPr="009E614C" w:rsidTr="00260D03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bookmarkStart w:id="1" w:name="_Hlk508634589"/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Scoperto 10% minimo € 10.000,00 per ogni unità immobiliare</w:t>
            </w:r>
            <w:bookmarkEnd w:id="1"/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32712C" w:rsidRPr="009E614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E614C" w:rsidTr="00260D03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7.5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32712C" w:rsidRPr="009E614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E614C" w:rsidTr="00090B64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5.0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986" w:type="dxa"/>
          </w:tcPr>
          <w:p w:rsidR="0032712C" w:rsidRPr="009E614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E614C" w:rsidTr="00090B64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2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8</w:t>
            </w:r>
          </w:p>
        </w:tc>
        <w:tc>
          <w:tcPr>
            <w:tcW w:w="986" w:type="dxa"/>
          </w:tcPr>
          <w:p w:rsidR="0032712C" w:rsidRPr="009E614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E614C" w:rsidTr="00090B64">
        <w:tc>
          <w:tcPr>
            <w:tcW w:w="1413" w:type="dxa"/>
          </w:tcPr>
          <w:p w:rsidR="0032712C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D</w:t>
            </w:r>
          </w:p>
        </w:tc>
        <w:tc>
          <w:tcPr>
            <w:tcW w:w="7087" w:type="dxa"/>
          </w:tcPr>
          <w:p w:rsidR="0032712C" w:rsidRPr="003A05AD" w:rsidRDefault="0032712C" w:rsidP="0032712C">
            <w:pPr>
              <w:autoSpaceDE w:val="0"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€ 10.000,00 per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sinistro</w:t>
            </w:r>
          </w:p>
        </w:tc>
        <w:tc>
          <w:tcPr>
            <w:tcW w:w="1276" w:type="dxa"/>
          </w:tcPr>
          <w:p w:rsidR="0032712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16</w:t>
            </w:r>
          </w:p>
        </w:tc>
        <w:tc>
          <w:tcPr>
            <w:tcW w:w="986" w:type="dxa"/>
          </w:tcPr>
          <w:p w:rsidR="0032712C" w:rsidRPr="009E614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C90B3A" w:rsidRDefault="00C90B3A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32712C" w:rsidRDefault="0032712C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E87146" w:rsidRPr="00940BE2" w:rsidRDefault="0032712C" w:rsidP="00E8714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Elemento variabile</w:t>
      </w:r>
      <w:r w:rsidR="00E87146"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n. </w:t>
      </w:r>
      <w:r w:rsidR="009E614C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3</w:t>
      </w:r>
      <w:r w:rsidR="00807C6E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</w:t>
      </w:r>
      <w:r w:rsidR="00E87146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E87146" w:rsidRPr="00940BE2" w:rsidRDefault="00E87146" w:rsidP="00E8714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E87146" w:rsidRPr="009E614C" w:rsidTr="00260D03">
        <w:tc>
          <w:tcPr>
            <w:tcW w:w="1413" w:type="dxa"/>
          </w:tcPr>
          <w:p w:rsidR="00E87146" w:rsidRPr="009E614C" w:rsidRDefault="00E87146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Opzioni</w:t>
            </w:r>
          </w:p>
        </w:tc>
        <w:tc>
          <w:tcPr>
            <w:tcW w:w="7087" w:type="dxa"/>
          </w:tcPr>
          <w:p w:rsidR="00E87146" w:rsidRPr="009E614C" w:rsidRDefault="0032712C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t-IT"/>
              </w:rPr>
              <w:t>Sovraccarico da neve</w:t>
            </w:r>
          </w:p>
        </w:tc>
        <w:tc>
          <w:tcPr>
            <w:tcW w:w="1276" w:type="dxa"/>
          </w:tcPr>
          <w:p w:rsidR="00E87146" w:rsidRPr="009E614C" w:rsidRDefault="00E87146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Punteggio</w:t>
            </w:r>
          </w:p>
        </w:tc>
        <w:tc>
          <w:tcPr>
            <w:tcW w:w="986" w:type="dxa"/>
          </w:tcPr>
          <w:p w:rsidR="00E87146" w:rsidRPr="009E614C" w:rsidRDefault="00E87146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Offerta</w:t>
            </w:r>
          </w:p>
        </w:tc>
      </w:tr>
      <w:tr w:rsidR="0032712C" w:rsidRPr="009E614C" w:rsidTr="00260D03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Scoperto 10% minimo € 5.000,00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32712C" w:rsidRPr="009E614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E614C" w:rsidTr="00260D03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€ 2.5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32712C" w:rsidRPr="009E614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E614C" w:rsidTr="00260D03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€ 5.0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00,00 per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sinistro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986" w:type="dxa"/>
          </w:tcPr>
          <w:p w:rsidR="0032712C" w:rsidRPr="009E614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32712C" w:rsidRDefault="0032712C" w:rsidP="009E614C">
      <w:pPr>
        <w:spacing w:after="0" w:line="240" w:lineRule="auto"/>
        <w:ind w:right="-20"/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</w:pPr>
    </w:p>
    <w:p w:rsidR="0032712C" w:rsidRDefault="0032712C" w:rsidP="009E614C">
      <w:pPr>
        <w:spacing w:after="0" w:line="240" w:lineRule="auto"/>
        <w:ind w:right="-20"/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</w:pPr>
    </w:p>
    <w:p w:rsidR="0032712C" w:rsidRDefault="0032712C" w:rsidP="009E614C">
      <w:pPr>
        <w:spacing w:after="0" w:line="240" w:lineRule="auto"/>
        <w:ind w:right="-20"/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</w:pPr>
    </w:p>
    <w:p w:rsidR="0032712C" w:rsidRDefault="0032712C" w:rsidP="009E614C">
      <w:pPr>
        <w:spacing w:after="0" w:line="240" w:lineRule="auto"/>
        <w:ind w:right="-20"/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</w:pPr>
    </w:p>
    <w:p w:rsidR="0032712C" w:rsidRDefault="0032712C" w:rsidP="009E614C">
      <w:pPr>
        <w:spacing w:after="0" w:line="240" w:lineRule="auto"/>
        <w:ind w:right="-20"/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</w:pPr>
    </w:p>
    <w:p w:rsidR="009E614C" w:rsidRPr="00940BE2" w:rsidRDefault="0032712C" w:rsidP="009E614C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lastRenderedPageBreak/>
        <w:t>Elemento variabile</w:t>
      </w:r>
      <w:r w:rsidR="009E614C"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n. </w:t>
      </w:r>
      <w:r w:rsidR="00A048DA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4</w:t>
      </w:r>
      <w:r w:rsidR="00807C6E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</w:t>
      </w:r>
      <w:r w:rsidR="009E614C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9E614C" w:rsidRPr="00940BE2" w:rsidRDefault="009E614C" w:rsidP="009E614C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9E614C" w:rsidRPr="00590EE3" w:rsidTr="00802980">
        <w:tc>
          <w:tcPr>
            <w:tcW w:w="1413" w:type="dxa"/>
          </w:tcPr>
          <w:p w:rsidR="009E614C" w:rsidRPr="00590EE3" w:rsidRDefault="009E614C" w:rsidP="0080298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9E614C" w:rsidRPr="00590EE3" w:rsidRDefault="0032712C" w:rsidP="0080298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Inondazioni alluvioni allagamenti</w:t>
            </w:r>
          </w:p>
        </w:tc>
        <w:tc>
          <w:tcPr>
            <w:tcW w:w="1276" w:type="dxa"/>
          </w:tcPr>
          <w:p w:rsidR="009E614C" w:rsidRPr="00590EE3" w:rsidRDefault="009E614C" w:rsidP="0080298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9E614C" w:rsidRPr="00590EE3" w:rsidRDefault="009E614C" w:rsidP="0080298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32712C" w:rsidRPr="00940BE2" w:rsidTr="00802980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Scoperto 10% minimo € 10.000,00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40BE2" w:rsidTr="00802980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7.5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40BE2" w:rsidTr="00090B64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5.0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40BE2" w:rsidTr="00090B64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2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8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40BE2" w:rsidTr="00802980">
        <w:tc>
          <w:tcPr>
            <w:tcW w:w="1413" w:type="dxa"/>
          </w:tcPr>
          <w:p w:rsidR="0032712C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D</w:t>
            </w:r>
          </w:p>
        </w:tc>
        <w:tc>
          <w:tcPr>
            <w:tcW w:w="7087" w:type="dxa"/>
          </w:tcPr>
          <w:p w:rsidR="0032712C" w:rsidRPr="003A05AD" w:rsidRDefault="0032712C" w:rsidP="0032712C">
            <w:pPr>
              <w:autoSpaceDE w:val="0"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€ 10.000,00 per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sinistro</w:t>
            </w:r>
          </w:p>
        </w:tc>
        <w:tc>
          <w:tcPr>
            <w:tcW w:w="1276" w:type="dxa"/>
          </w:tcPr>
          <w:p w:rsidR="0032712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16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E87146" w:rsidRDefault="00E87146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44C00" w:rsidRDefault="00844C00" w:rsidP="00B362B8">
      <w:pPr>
        <w:spacing w:after="0" w:line="240" w:lineRule="auto"/>
        <w:ind w:right="-20"/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</w:pPr>
    </w:p>
    <w:p w:rsidR="00B362B8" w:rsidRPr="00940BE2" w:rsidRDefault="0032712C" w:rsidP="00B362B8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Elemento variabile</w:t>
      </w:r>
      <w:r w:rsidR="00B362B8"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n. </w:t>
      </w:r>
      <w:r w:rsidR="00A048DA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5</w:t>
      </w:r>
      <w:r w:rsidR="00807C6E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</w:t>
      </w:r>
      <w:r w:rsidR="00B362B8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B362B8" w:rsidRPr="00940BE2" w:rsidRDefault="00B362B8" w:rsidP="00B362B8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B362B8" w:rsidRPr="00590EE3" w:rsidTr="00260D03">
        <w:tc>
          <w:tcPr>
            <w:tcW w:w="1413" w:type="dxa"/>
          </w:tcPr>
          <w:p w:rsidR="00B362B8" w:rsidRPr="00590EE3" w:rsidRDefault="00B362B8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B362B8" w:rsidRPr="00590EE3" w:rsidRDefault="0032712C" w:rsidP="00B362B8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Eventi sociopolitici</w:t>
            </w:r>
          </w:p>
        </w:tc>
        <w:tc>
          <w:tcPr>
            <w:tcW w:w="1276" w:type="dxa"/>
          </w:tcPr>
          <w:p w:rsidR="00B362B8" w:rsidRPr="00590EE3" w:rsidRDefault="00B362B8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B362B8" w:rsidRPr="00590EE3" w:rsidRDefault="00B362B8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32712C" w:rsidRPr="00940BE2" w:rsidTr="00260D03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Scoperto 10% minimo € 10.000,00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40BE2" w:rsidTr="00260D03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7.5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40BE2" w:rsidTr="00090B64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5.0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40BE2" w:rsidTr="00090B64">
        <w:tc>
          <w:tcPr>
            <w:tcW w:w="1413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32712C" w:rsidRPr="00C71203" w:rsidRDefault="0032712C" w:rsidP="0032712C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2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32712C" w:rsidRPr="00C71203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32712C" w:rsidRPr="00940BE2" w:rsidTr="00090B64">
        <w:tc>
          <w:tcPr>
            <w:tcW w:w="1413" w:type="dxa"/>
          </w:tcPr>
          <w:p w:rsidR="0032712C" w:rsidRDefault="0032712C" w:rsidP="0032712C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D</w:t>
            </w:r>
          </w:p>
        </w:tc>
        <w:tc>
          <w:tcPr>
            <w:tcW w:w="7087" w:type="dxa"/>
          </w:tcPr>
          <w:p w:rsidR="0032712C" w:rsidRPr="003A05AD" w:rsidRDefault="0032712C" w:rsidP="0032712C">
            <w:pPr>
              <w:autoSpaceDE w:val="0"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€ 10.000,00 per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sinistro</w:t>
            </w:r>
          </w:p>
        </w:tc>
        <w:tc>
          <w:tcPr>
            <w:tcW w:w="1276" w:type="dxa"/>
          </w:tcPr>
          <w:p w:rsidR="0032712C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12</w:t>
            </w:r>
          </w:p>
        </w:tc>
        <w:tc>
          <w:tcPr>
            <w:tcW w:w="986" w:type="dxa"/>
          </w:tcPr>
          <w:p w:rsidR="0032712C" w:rsidRPr="004F1AA5" w:rsidRDefault="0032712C" w:rsidP="0032712C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E87146" w:rsidRDefault="00E87146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B362B8" w:rsidRDefault="00B362B8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B362B8" w:rsidRPr="00940BE2" w:rsidRDefault="00844C00" w:rsidP="00B362B8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Elemento variabile</w:t>
      </w:r>
      <w:r w:rsidR="00B362B8"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n. </w:t>
      </w:r>
      <w:r w:rsidR="00B362B8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6 </w:t>
      </w:r>
      <w:r w:rsidR="00B362B8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B362B8" w:rsidRPr="00940BE2" w:rsidRDefault="00B362B8" w:rsidP="00B362B8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B362B8" w:rsidRPr="00590EE3" w:rsidTr="00260D03">
        <w:tc>
          <w:tcPr>
            <w:tcW w:w="1413" w:type="dxa"/>
          </w:tcPr>
          <w:p w:rsidR="00B362B8" w:rsidRPr="00590EE3" w:rsidRDefault="00B362B8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B362B8" w:rsidRPr="00590EE3" w:rsidRDefault="00844C00" w:rsidP="00B362B8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Terremoto</w:t>
            </w:r>
          </w:p>
        </w:tc>
        <w:tc>
          <w:tcPr>
            <w:tcW w:w="1276" w:type="dxa"/>
          </w:tcPr>
          <w:p w:rsidR="00B362B8" w:rsidRPr="00590EE3" w:rsidRDefault="00B362B8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B362B8" w:rsidRPr="00590EE3" w:rsidRDefault="00B362B8" w:rsidP="00260D03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844C00" w:rsidRPr="00940BE2" w:rsidTr="00260D03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Scoperto 10% minimo € 10.000,00 per ogni unità immobiliare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260D03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7.5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5.0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2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00,00 per ogni unità immobiliare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260D03">
        <w:tc>
          <w:tcPr>
            <w:tcW w:w="1413" w:type="dxa"/>
          </w:tcPr>
          <w:p w:rsidR="00844C00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D</w:t>
            </w:r>
          </w:p>
        </w:tc>
        <w:tc>
          <w:tcPr>
            <w:tcW w:w="7087" w:type="dxa"/>
          </w:tcPr>
          <w:p w:rsidR="00844C00" w:rsidRPr="003A05AD" w:rsidRDefault="00844C00" w:rsidP="00844C00">
            <w:pPr>
              <w:autoSpaceDE w:val="0"/>
              <w:snapToGrid w:val="0"/>
              <w:spacing w:after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€ 10.000,00 per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sinistro</w:t>
            </w:r>
          </w:p>
        </w:tc>
        <w:tc>
          <w:tcPr>
            <w:tcW w:w="1276" w:type="dxa"/>
          </w:tcPr>
          <w:p w:rsidR="00844C00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B362B8" w:rsidRDefault="00B362B8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B362B8" w:rsidRDefault="00B362B8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6290A" w:rsidRPr="00940BE2" w:rsidRDefault="00844C00" w:rsidP="0086290A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Elemento variabile</w:t>
      </w:r>
      <w:r w:rsidR="0086290A"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n. </w:t>
      </w:r>
      <w:r w:rsidR="0086290A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7 </w:t>
      </w:r>
      <w:r w:rsidR="0086290A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86290A" w:rsidRPr="00940BE2" w:rsidRDefault="0086290A" w:rsidP="0086290A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86290A" w:rsidRPr="00590EE3" w:rsidTr="009D1D91">
        <w:tc>
          <w:tcPr>
            <w:tcW w:w="1413" w:type="dxa"/>
          </w:tcPr>
          <w:p w:rsidR="0086290A" w:rsidRPr="00590EE3" w:rsidRDefault="0086290A" w:rsidP="009D1D91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86290A" w:rsidRPr="00590EE3" w:rsidRDefault="00844C00" w:rsidP="009D1D91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Crollo e collasso strutturale</w:t>
            </w:r>
          </w:p>
        </w:tc>
        <w:tc>
          <w:tcPr>
            <w:tcW w:w="1276" w:type="dxa"/>
          </w:tcPr>
          <w:p w:rsidR="0086290A" w:rsidRPr="00590EE3" w:rsidRDefault="0086290A" w:rsidP="009D1D91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86290A" w:rsidRPr="00590EE3" w:rsidRDefault="0086290A" w:rsidP="009D1D91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844C00" w:rsidRPr="00940BE2" w:rsidTr="009D1D91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€ 10.000,00 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9D1D91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7.5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00,00 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5.0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00,00 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9D1D91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2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00,00 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86290A" w:rsidRDefault="0086290A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44C00" w:rsidRDefault="00844C00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44C00" w:rsidRDefault="00844C00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44C00" w:rsidRDefault="00844C00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44C00" w:rsidRPr="00940BE2" w:rsidRDefault="00844C00" w:rsidP="00844C00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lastRenderedPageBreak/>
        <w:t>Elemento variabile</w:t>
      </w:r>
      <w:r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n. </w:t>
      </w: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8 </w:t>
      </w:r>
      <w:r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844C00" w:rsidRPr="00940BE2" w:rsidRDefault="00844C00" w:rsidP="00844C00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844C00" w:rsidRPr="00590EE3" w:rsidTr="00090B64">
        <w:tc>
          <w:tcPr>
            <w:tcW w:w="1413" w:type="dxa"/>
          </w:tcPr>
          <w:p w:rsidR="00844C00" w:rsidRPr="00590EE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844C00" w:rsidRPr="00590EE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Cedimento, smottamento e franamento del terreno</w:t>
            </w:r>
          </w:p>
        </w:tc>
        <w:tc>
          <w:tcPr>
            <w:tcW w:w="1276" w:type="dxa"/>
          </w:tcPr>
          <w:p w:rsidR="00844C00" w:rsidRPr="00590EE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844C00" w:rsidRPr="00590EE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090B6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844C00" w:rsidRPr="00C71203" w:rsidRDefault="00844C00" w:rsidP="00090B64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€ 10.000,00 </w:t>
            </w:r>
          </w:p>
        </w:tc>
        <w:tc>
          <w:tcPr>
            <w:tcW w:w="1276" w:type="dxa"/>
          </w:tcPr>
          <w:p w:rsidR="00844C00" w:rsidRPr="00C7120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844C00" w:rsidRPr="004F1AA5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090B6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844C00" w:rsidRPr="00C71203" w:rsidRDefault="00844C00" w:rsidP="00090B64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7.5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00,00 </w:t>
            </w:r>
          </w:p>
        </w:tc>
        <w:tc>
          <w:tcPr>
            <w:tcW w:w="1276" w:type="dxa"/>
          </w:tcPr>
          <w:p w:rsidR="00844C00" w:rsidRPr="00C7120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</w:t>
            </w:r>
          </w:p>
        </w:tc>
        <w:tc>
          <w:tcPr>
            <w:tcW w:w="986" w:type="dxa"/>
          </w:tcPr>
          <w:p w:rsidR="00844C00" w:rsidRPr="004F1AA5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090B6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844C00" w:rsidRPr="00C71203" w:rsidRDefault="00844C00" w:rsidP="00090B64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5.0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00,00 </w:t>
            </w:r>
          </w:p>
        </w:tc>
        <w:tc>
          <w:tcPr>
            <w:tcW w:w="1276" w:type="dxa"/>
          </w:tcPr>
          <w:p w:rsidR="00844C00" w:rsidRPr="00C7120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844C00" w:rsidRPr="004F1AA5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090B6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844C00" w:rsidRPr="00C71203" w:rsidRDefault="00844C00" w:rsidP="00090B64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Scoperto 10% minimo €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2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5</w:t>
            </w:r>
            <w:r w:rsidRPr="003A05AD">
              <w:rPr>
                <w:rFonts w:ascii="Tahoma" w:hAnsi="Tahoma" w:cs="Tahoma"/>
                <w:sz w:val="20"/>
                <w:szCs w:val="20"/>
                <w:lang w:val="it-IT"/>
              </w:rPr>
              <w:t xml:space="preserve">00,00 </w:t>
            </w:r>
          </w:p>
        </w:tc>
        <w:tc>
          <w:tcPr>
            <w:tcW w:w="1276" w:type="dxa"/>
          </w:tcPr>
          <w:p w:rsidR="00844C00" w:rsidRPr="00C7120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986" w:type="dxa"/>
          </w:tcPr>
          <w:p w:rsidR="00844C00" w:rsidRPr="004F1AA5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844C00" w:rsidRDefault="00844C00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6290A" w:rsidRDefault="0086290A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44C00" w:rsidRPr="00940BE2" w:rsidRDefault="00844C00" w:rsidP="00844C00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Elemento variabile</w:t>
      </w:r>
      <w:r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n. </w:t>
      </w: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9 </w:t>
      </w:r>
      <w:r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844C00" w:rsidRPr="00940BE2" w:rsidRDefault="00844C00" w:rsidP="00844C00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844C00" w:rsidRPr="00590EE3" w:rsidTr="00090B64">
        <w:tc>
          <w:tcPr>
            <w:tcW w:w="1413" w:type="dxa"/>
          </w:tcPr>
          <w:p w:rsidR="00844C00" w:rsidRPr="00590EE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844C00" w:rsidRPr="00590EE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Cedimento, smottamento e franamento del terreno</w:t>
            </w:r>
          </w:p>
        </w:tc>
        <w:tc>
          <w:tcPr>
            <w:tcW w:w="1276" w:type="dxa"/>
          </w:tcPr>
          <w:p w:rsidR="00844C00" w:rsidRPr="00590EE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844C00" w:rsidRPr="00590EE3" w:rsidRDefault="00844C00" w:rsidP="00090B6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Limite indennizzo Euro 1.000.000,00 per sinistro e periodo assicurativo annuo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Limite indennizzo Euro 1.500.000,00 per sinistro e periodo assicurativo annuo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844C00" w:rsidRPr="00940BE2" w:rsidTr="00090B64">
        <w:tc>
          <w:tcPr>
            <w:tcW w:w="1413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844C00" w:rsidRPr="00C71203" w:rsidRDefault="00844C00" w:rsidP="00844C00">
            <w:pPr>
              <w:autoSpaceDE w:val="0"/>
              <w:snapToGrid w:val="0"/>
              <w:spacing w:after="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Limite indennizzo Euro 2.000.000,00 per sinistro e periodo assicurativo annuo</w:t>
            </w:r>
          </w:p>
        </w:tc>
        <w:tc>
          <w:tcPr>
            <w:tcW w:w="1276" w:type="dxa"/>
          </w:tcPr>
          <w:p w:rsidR="00844C00" w:rsidRPr="00C71203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986" w:type="dxa"/>
          </w:tcPr>
          <w:p w:rsidR="00844C00" w:rsidRPr="004F1AA5" w:rsidRDefault="00844C00" w:rsidP="00844C00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844C00" w:rsidRDefault="00844C00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44C00" w:rsidRDefault="00844C00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154AE6" w:rsidRDefault="00154AE6" w:rsidP="00154AE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154AE6" w:rsidRDefault="00154AE6" w:rsidP="00154AE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spacing w:val="-1"/>
          <w:sz w:val="20"/>
          <w:szCs w:val="20"/>
          <w:lang w:val="it-IT"/>
        </w:rPr>
        <w:t>Data _____________ Firma _________________________________</w:t>
      </w:r>
    </w:p>
    <w:p w:rsidR="00154AE6" w:rsidRDefault="00154AE6" w:rsidP="00154AE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154AE6" w:rsidRDefault="00154AE6" w:rsidP="00154AE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154AE6" w:rsidRDefault="00154AE6" w:rsidP="00154AE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154AE6" w:rsidRDefault="00154AE6" w:rsidP="00154AE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154AE6" w:rsidRDefault="00154AE6" w:rsidP="00154AE6">
      <w:pPr>
        <w:spacing w:after="0" w:line="240" w:lineRule="auto"/>
        <w:ind w:right="60"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N.B.: nel caso di assenza di indicazione di una opzione per una o più varianti, tale assenza verrà interpretata quale accettazione della/e condizione/i a base di gara indicata/i nelle tabelle sopra riportate e pertanto all’offerente saranno assegnati punti 0 (zero).</w:t>
      </w:r>
    </w:p>
    <w:p w:rsidR="004F1AA5" w:rsidRPr="009E614C" w:rsidRDefault="004F1AA5" w:rsidP="00154AE6">
      <w:pPr>
        <w:spacing w:after="0" w:line="240" w:lineRule="auto"/>
        <w:ind w:right="60"/>
        <w:jc w:val="both"/>
        <w:rPr>
          <w:rFonts w:ascii="Tahoma" w:hAnsi="Tahoma" w:cs="Tahoma"/>
          <w:sz w:val="18"/>
          <w:szCs w:val="18"/>
          <w:lang w:val="it-IT"/>
        </w:rPr>
      </w:pPr>
    </w:p>
    <w:sectPr w:rsidR="004F1AA5" w:rsidRPr="009E614C" w:rsidSect="00B33791">
      <w:headerReference w:type="default" r:id="rId7"/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27" w:rsidRDefault="00C80527" w:rsidP="000B3E71">
      <w:pPr>
        <w:spacing w:after="0" w:line="240" w:lineRule="auto"/>
      </w:pPr>
      <w:r>
        <w:separator/>
      </w:r>
    </w:p>
  </w:endnote>
  <w:endnote w:type="continuationSeparator" w:id="1">
    <w:p w:rsidR="00C80527" w:rsidRDefault="00C80527" w:rsidP="000B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27" w:rsidRDefault="00C80527" w:rsidP="000B3E71">
      <w:pPr>
        <w:spacing w:after="0" w:line="240" w:lineRule="auto"/>
      </w:pPr>
      <w:r>
        <w:separator/>
      </w:r>
    </w:p>
  </w:footnote>
  <w:footnote w:type="continuationSeparator" w:id="1">
    <w:p w:rsidR="00C80527" w:rsidRDefault="00C80527" w:rsidP="000B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71" w:rsidRPr="00B33791" w:rsidRDefault="000B3E71" w:rsidP="000B3E71">
    <w:pPr>
      <w:pStyle w:val="Titolo2"/>
      <w:jc w:val="center"/>
      <w:rPr>
        <w:rFonts w:ascii="Tahoma" w:hAnsi="Tahoma" w:cs="Tahoma"/>
        <w:bCs/>
        <w:iCs/>
        <w:sz w:val="16"/>
        <w:szCs w:val="16"/>
      </w:rPr>
    </w:pPr>
  </w:p>
  <w:p w:rsidR="00A26674" w:rsidRPr="00B33791" w:rsidRDefault="00A26674" w:rsidP="00A26674">
    <w:pPr>
      <w:pStyle w:val="Titolo2"/>
      <w:jc w:val="center"/>
      <w:rPr>
        <w:rFonts w:ascii="Tahoma" w:hAnsi="Tahoma" w:cs="Tahoma"/>
        <w:bCs/>
        <w:iCs/>
        <w:sz w:val="16"/>
        <w:szCs w:val="16"/>
      </w:rPr>
    </w:pPr>
  </w:p>
  <w:p w:rsidR="00A26674" w:rsidRDefault="00A26674" w:rsidP="00A26674">
    <w:pPr>
      <w:pStyle w:val="Titolo2"/>
      <w:ind w:left="0" w:hanging="578"/>
      <w:jc w:val="center"/>
      <w:rPr>
        <w:rFonts w:ascii="Tahoma" w:hAnsi="Tahoma" w:cs="Tahoma"/>
        <w:bCs/>
        <w:iCs/>
        <w:sz w:val="16"/>
        <w:szCs w:val="16"/>
        <w:lang w:val="it-IT"/>
      </w:rPr>
    </w:pPr>
    <w:r w:rsidRPr="0079577F">
      <w:rPr>
        <w:rFonts w:ascii="Tahoma" w:hAnsi="Tahoma" w:cs="Tahoma"/>
        <w:bCs/>
        <w:iCs/>
        <w:sz w:val="16"/>
        <w:szCs w:val="16"/>
        <w:lang w:val="it-IT"/>
      </w:rPr>
      <w:t>Gara d’appalto servizi assicurativi Provincia di Pistoia</w:t>
    </w:r>
    <w:r>
      <w:rPr>
        <w:rFonts w:ascii="Tahoma" w:hAnsi="Tahoma" w:cs="Tahoma"/>
        <w:bCs/>
        <w:iCs/>
        <w:sz w:val="16"/>
        <w:szCs w:val="16"/>
        <w:lang w:val="it-IT"/>
      </w:rPr>
      <w:t>, Provincia di Prato</w:t>
    </w:r>
    <w:r w:rsidRPr="0079577F">
      <w:rPr>
        <w:rFonts w:ascii="Tahoma" w:hAnsi="Tahoma" w:cs="Tahoma"/>
        <w:bCs/>
        <w:iCs/>
        <w:sz w:val="16"/>
        <w:szCs w:val="16"/>
        <w:lang w:val="it-IT"/>
      </w:rPr>
      <w:t xml:space="preserve"> e Comuni di </w:t>
    </w:r>
  </w:p>
  <w:p w:rsidR="00A26674" w:rsidRPr="0079577F" w:rsidRDefault="00A26674" w:rsidP="00A26674">
    <w:pPr>
      <w:pStyle w:val="Titolo2"/>
      <w:ind w:left="0" w:hanging="578"/>
      <w:jc w:val="center"/>
      <w:rPr>
        <w:rFonts w:ascii="Tahoma" w:hAnsi="Tahoma" w:cs="Tahoma"/>
        <w:bCs/>
        <w:iCs/>
        <w:sz w:val="16"/>
        <w:szCs w:val="16"/>
        <w:lang w:val="it-IT"/>
      </w:rPr>
    </w:pPr>
    <w:r w:rsidRPr="0079577F">
      <w:rPr>
        <w:rFonts w:ascii="Tahoma" w:hAnsi="Tahoma" w:cs="Tahoma"/>
        <w:bCs/>
        <w:iCs/>
        <w:sz w:val="16"/>
        <w:szCs w:val="16"/>
        <w:lang w:val="it-IT"/>
      </w:rPr>
      <w:t>Buggiano, Uzzano, Chiesina Uzzanese, Serravalle Pistoiese, Monsummano T</w:t>
    </w:r>
    <w:r w:rsidR="00807C6E">
      <w:rPr>
        <w:rFonts w:ascii="Tahoma" w:hAnsi="Tahoma" w:cs="Tahoma"/>
        <w:bCs/>
        <w:iCs/>
        <w:sz w:val="16"/>
        <w:szCs w:val="16"/>
        <w:lang w:val="it-IT"/>
      </w:rPr>
      <w:t>erme, Agliana, Montale</w:t>
    </w:r>
  </w:p>
  <w:p w:rsidR="000B3E71" w:rsidRPr="004F1AA5" w:rsidRDefault="000B3E71" w:rsidP="000B3E71">
    <w:pPr>
      <w:rPr>
        <w:rFonts w:ascii="Tahoma" w:hAnsi="Tahoma" w:cs="Tahoma"/>
        <w:sz w:val="18"/>
        <w:szCs w:val="18"/>
        <w:lang w:val="it-IT" w:eastAsia="ar-SA"/>
      </w:rPr>
    </w:pPr>
  </w:p>
  <w:p w:rsidR="000B3E71" w:rsidRPr="004F1AA5" w:rsidRDefault="00D128C6" w:rsidP="000B3E71">
    <w:pPr>
      <w:jc w:val="center"/>
      <w:rPr>
        <w:rFonts w:ascii="Tahoma" w:hAnsi="Tahoma" w:cs="Tahoma"/>
        <w:b/>
        <w:sz w:val="28"/>
        <w:szCs w:val="28"/>
        <w:lang w:val="it-IT" w:eastAsia="ar-SA"/>
      </w:rPr>
    </w:pPr>
    <w:r>
      <w:rPr>
        <w:rFonts w:ascii="Tahoma" w:hAnsi="Tahoma" w:cs="Tahoma"/>
        <w:b/>
        <w:sz w:val="28"/>
        <w:szCs w:val="28"/>
        <w:lang w:val="it-IT" w:eastAsia="ar-SA"/>
      </w:rPr>
      <w:t xml:space="preserve">ALLEGATO 4B - </w:t>
    </w:r>
    <w:r w:rsidR="000B3E71" w:rsidRPr="004F1AA5">
      <w:rPr>
        <w:rFonts w:ascii="Tahoma" w:hAnsi="Tahoma" w:cs="Tahoma"/>
        <w:b/>
        <w:sz w:val="28"/>
        <w:szCs w:val="28"/>
        <w:lang w:val="it-IT" w:eastAsia="ar-SA"/>
      </w:rPr>
      <w:t xml:space="preserve">Scheda offerta tecnica lotto </w:t>
    </w:r>
    <w:r w:rsidR="00A26674">
      <w:rPr>
        <w:rFonts w:ascii="Tahoma" w:hAnsi="Tahoma" w:cs="Tahoma"/>
        <w:b/>
        <w:sz w:val="28"/>
        <w:szCs w:val="28"/>
        <w:lang w:val="it-IT" w:eastAsia="ar-SA"/>
      </w:rPr>
      <w:t>2</w:t>
    </w:r>
    <w:r w:rsidR="000B3E71" w:rsidRPr="004F1AA5">
      <w:rPr>
        <w:rFonts w:ascii="Tahoma" w:hAnsi="Tahoma" w:cs="Tahoma"/>
        <w:b/>
        <w:sz w:val="28"/>
        <w:szCs w:val="28"/>
        <w:lang w:val="it-IT" w:eastAsia="ar-SA"/>
      </w:rPr>
      <w:t xml:space="preserve"> ALL RISKS</w:t>
    </w:r>
  </w:p>
  <w:p w:rsidR="000B3E71" w:rsidRPr="004F1AA5" w:rsidRDefault="000B3E71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F"/>
    <w:multiLevelType w:val="singleLevel"/>
    <w:tmpl w:val="0000000F"/>
    <w:name w:val="WW8Num1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DC2"/>
    <w:rsid w:val="00002AF7"/>
    <w:rsid w:val="00067197"/>
    <w:rsid w:val="000B3E71"/>
    <w:rsid w:val="001127D8"/>
    <w:rsid w:val="00154AE6"/>
    <w:rsid w:val="001815A2"/>
    <w:rsid w:val="00265773"/>
    <w:rsid w:val="002B2965"/>
    <w:rsid w:val="0032712C"/>
    <w:rsid w:val="00377C77"/>
    <w:rsid w:val="004B32FA"/>
    <w:rsid w:val="004F1AA5"/>
    <w:rsid w:val="00590EE3"/>
    <w:rsid w:val="006313A4"/>
    <w:rsid w:val="006E2499"/>
    <w:rsid w:val="007022DE"/>
    <w:rsid w:val="00794579"/>
    <w:rsid w:val="007A1725"/>
    <w:rsid w:val="007E48A5"/>
    <w:rsid w:val="00807C6E"/>
    <w:rsid w:val="0081601E"/>
    <w:rsid w:val="00841790"/>
    <w:rsid w:val="00844C00"/>
    <w:rsid w:val="0086290A"/>
    <w:rsid w:val="00940BE2"/>
    <w:rsid w:val="009E614C"/>
    <w:rsid w:val="00A048DA"/>
    <w:rsid w:val="00A26674"/>
    <w:rsid w:val="00A54619"/>
    <w:rsid w:val="00B15C79"/>
    <w:rsid w:val="00B25F10"/>
    <w:rsid w:val="00B33791"/>
    <w:rsid w:val="00B362B8"/>
    <w:rsid w:val="00BA585B"/>
    <w:rsid w:val="00BF6388"/>
    <w:rsid w:val="00C12FFA"/>
    <w:rsid w:val="00C70BA2"/>
    <w:rsid w:val="00C80527"/>
    <w:rsid w:val="00C81579"/>
    <w:rsid w:val="00C90B3A"/>
    <w:rsid w:val="00CF2043"/>
    <w:rsid w:val="00D128C6"/>
    <w:rsid w:val="00D53BF0"/>
    <w:rsid w:val="00D85F56"/>
    <w:rsid w:val="00E157EF"/>
    <w:rsid w:val="00E87146"/>
    <w:rsid w:val="00F84DC2"/>
    <w:rsid w:val="00FD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E71"/>
    <w:pPr>
      <w:widowControl w:val="0"/>
      <w:spacing w:after="200" w:line="276" w:lineRule="auto"/>
    </w:pPr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0B3E71"/>
    <w:pPr>
      <w:keepNext/>
      <w:numPr>
        <w:ilvl w:val="1"/>
        <w:numId w:val="1"/>
      </w:numPr>
      <w:tabs>
        <w:tab w:val="left" w:pos="2552"/>
      </w:tabs>
      <w:suppressAutoHyphens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E71"/>
  </w:style>
  <w:style w:type="paragraph" w:styleId="Pidipagina">
    <w:name w:val="footer"/>
    <w:basedOn w:val="Normale"/>
    <w:link w:val="PidipaginaCarattere"/>
    <w:uiPriority w:val="99"/>
    <w:unhideWhenUsed/>
    <w:rsid w:val="000B3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E71"/>
  </w:style>
  <w:style w:type="character" w:customStyle="1" w:styleId="Titolo2Carattere">
    <w:name w:val="Titolo 2 Carattere"/>
    <w:basedOn w:val="Carpredefinitoparagrafo"/>
    <w:link w:val="Titolo2"/>
    <w:rsid w:val="000B3E71"/>
    <w:rPr>
      <w:rFonts w:ascii="Arial" w:eastAsia="Times New Roman" w:hAnsi="Arial" w:cs="Times New Roman"/>
      <w:b/>
      <w:szCs w:val="20"/>
      <w:lang w:eastAsia="ar-SA"/>
    </w:rPr>
  </w:style>
  <w:style w:type="table" w:styleId="Grigliatabella">
    <w:name w:val="Table Grid"/>
    <w:basedOn w:val="Tabellanormale"/>
    <w:uiPriority w:val="39"/>
    <w:rsid w:val="0094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E71"/>
    <w:pPr>
      <w:widowControl w:val="0"/>
      <w:spacing w:after="200" w:line="276" w:lineRule="auto"/>
    </w:pPr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0B3E71"/>
    <w:pPr>
      <w:keepNext/>
      <w:numPr>
        <w:ilvl w:val="1"/>
        <w:numId w:val="1"/>
      </w:numPr>
      <w:tabs>
        <w:tab w:val="left" w:pos="2552"/>
      </w:tabs>
      <w:suppressAutoHyphens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E71"/>
  </w:style>
  <w:style w:type="paragraph" w:styleId="Pidipagina">
    <w:name w:val="footer"/>
    <w:basedOn w:val="Normale"/>
    <w:link w:val="PidipaginaCarattere"/>
    <w:uiPriority w:val="99"/>
    <w:unhideWhenUsed/>
    <w:rsid w:val="000B3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E71"/>
  </w:style>
  <w:style w:type="character" w:customStyle="1" w:styleId="Titolo2Carattere">
    <w:name w:val="Titolo 2 Carattere"/>
    <w:basedOn w:val="Carpredefinitoparagrafo"/>
    <w:link w:val="Titolo2"/>
    <w:rsid w:val="000B3E71"/>
    <w:rPr>
      <w:rFonts w:ascii="Arial" w:eastAsia="Times New Roman" w:hAnsi="Arial" w:cs="Times New Roman"/>
      <w:b/>
      <w:szCs w:val="20"/>
      <w:lang w:eastAsia="ar-SA"/>
    </w:rPr>
  </w:style>
  <w:style w:type="table" w:styleId="Grigliatabella">
    <w:name w:val="Table Grid"/>
    <w:basedOn w:val="Tabellanormale"/>
    <w:uiPriority w:val="39"/>
    <w:rsid w:val="0094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Galli</dc:creator>
  <cp:lastModifiedBy>dacancellare</cp:lastModifiedBy>
  <cp:revision>2</cp:revision>
  <dcterms:created xsi:type="dcterms:W3CDTF">2018-04-19T08:14:00Z</dcterms:created>
  <dcterms:modified xsi:type="dcterms:W3CDTF">2018-04-19T08:14:00Z</dcterms:modified>
</cp:coreProperties>
</file>